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1.png" ContentType="image/png"/>
  <Override PartName="/word/media/image2.png" ContentType="image/png"/>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rFonts w:ascii="Aachen Com Bold;Times New Roman" w:cs="Aachen Com Bold;Times New Roman" w:eastAsia="Times New Roman" w:hAnsi="Aachen Com Bold;Times New Roman"/>
          <w:b/>
          <w:bCs/>
          <w:color w:val="000000"/>
          <w:sz w:val="48"/>
          <w:szCs w:val="48"/>
          <w:lang w:bidi="ar-SA" w:eastAsia="cs-CZ" w:val="cs-CZ"/>
        </w:rPr>
      </w:pPr>
      <w:r>
        <w:rPr>
          <w:rFonts w:ascii="Aachen Com Bold;Times New Roman" w:cs="Aachen Com Bold;Times New Roman" w:eastAsia="Times New Roman" w:hAnsi="Aachen Com Bold;Times New Roman"/>
          <w:b/>
          <w:bCs/>
          <w:color w:val="000000"/>
          <w:sz w:val="48"/>
          <w:szCs w:val="48"/>
          <w:lang w:bidi="ar-SA" w:eastAsia="cs-CZ" w:val="cs-CZ"/>
        </w:rPr>
        <w:t>Středočeští náměstci hejtmana berou dva platy za poloviční práci</w:t>
      </w:r>
    </w:p>
    <w:p>
      <w:pPr>
        <w:pStyle w:val="style0"/>
        <w:rPr>
          <w:rFonts w:cs="Times New Roman"/>
          <w:b/>
          <w:bCs/>
          <w:caps/>
          <w:color w:val="FF0000"/>
          <w:sz w:val="20"/>
          <w:szCs w:val="20"/>
        </w:rPr>
      </w:pPr>
      <w:r>
        <w:rPr>
          <w:rFonts w:cs="Times New Roman"/>
          <w:b/>
          <w:bCs/>
          <w:caps/>
          <w:color w:val="FF0000"/>
          <w:sz w:val="20"/>
          <w:szCs w:val="20"/>
        </w:rPr>
        <w:t xml:space="preserve">Někteří náměstci hejtmana vykonávají po komunálních volbách funkce uvolněných starostů či místostarostů. Jiří Peřina je uvolněným radním a náměstkem hejtmana, zároveň je uvolněným starostou Hořovic. Marek Semerád je uvolněným radním a náměstkem hejtmana, současně  je uvolněným starostou Cerhenic. Zuzana Moravčíková je uvolněnou radní a náměstkyní hejtmana a také  uvolněnou místostarostkou Kutné Hory. </w:t>
      </w:r>
    </w:p>
    <w:p>
      <w:pPr>
        <w:pStyle w:val="style24"/>
        <w:rPr>
          <w:sz w:val="20"/>
          <w:szCs w:val="20"/>
        </w:rPr>
      </w:pPr>
      <w:r>
        <w:rPr>
          <w:sz w:val="20"/>
          <w:szCs w:val="20"/>
        </w:rPr>
        <w:t>Pojem uvolněný člen zastupitelstva znamená, že zastupitelstvo svým rozhodnutím uvolní takového člena z jeho jiného zaměstnání, aby se mohl plně věnovat funkci, do které byl zvolen, tedy tuto funkci vykonávat tzv. "na plný úvazek" jako své "hlavní zaměstnání". Středočeští zastupitelé za ČSSD Peřina, Semerád a Moravčíková se nechali takto uvolnit  koaličními zastupiteli pro výkon funkce náměstka hejtmana. Po komunálních volbách se však nechali uvolnit ještě jednou, a to svými domovskými zastupitelstvy, k výkonu dalších funkcí. Pobírání mzdy z několika plnohodnotných "pracovních poměrů", u kterých se předpokládá výkon na plný úvazek,  je pro nás nepřijatelné a neetické. Považujeme to za jeden z projevů stále přežívající bolševické politické nekultury. Je to stejně neetické jako bylo neetické mnohoobročnictví v době Jana Husa, kdy jeden církevní hodnostář obsadil několik výnosných úřadů a far, které samozřejmě nestačil obhospodařit.</w:t>
      </w:r>
    </w:p>
    <w:p>
      <w:pPr>
        <w:pStyle w:val="style24"/>
        <w:rPr>
          <w:sz w:val="20"/>
          <w:szCs w:val="20"/>
        </w:rPr>
      </w:pPr>
      <w:r>
        <w:rPr>
          <w:sz w:val="20"/>
          <w:szCs w:val="20"/>
        </w:rPr>
        <w:t xml:space="preserve">Předseda klubu TOP09 a STAN Věslav Michalik (STAN) k tomu sděluje: </w:t>
      </w:r>
      <w:r>
        <w:rPr>
          <w:i/>
          <w:iCs/>
          <w:sz w:val="20"/>
          <w:szCs w:val="20"/>
        </w:rPr>
        <w:t>„Naši kolegové z ČSSD onemocněli funkcionářskou nemocí zvanou kumulace placených funkcí. Svým chováním přispívají k rozkladu tradičního politického systému. Normálního občana otráví natolik, že nechce mít s politikou nic společného.  Svým postojem přispívají k šíření názoru, že cílem vstupu do politiky je nahrabat si. Dokonce nerespektují výsledky vnitrostranického referenda vlastní strany, ve kterém se členové ČSSD jednoznačně vyslovili pro omezení kumulace veřejných placených funkcí. Není se však čemu divit, když mnohoobročnictví má ve středočeské ČSSD velkou tradici. Nedávno ještě ke středočeským kumulátorům placených veřejných funkcí patřil dnešní ministr Chládek, bývalý hejtman Řihák a také současný hejtman Petera, byť u něj oceňuji, že prozřel a dnes se plně věnuje pouze práci hejtmana.</w:t>
      </w:r>
      <w:r>
        <w:rPr>
          <w:sz w:val="20"/>
          <w:szCs w:val="20"/>
        </w:rPr>
        <w:t>“</w:t>
      </w:r>
    </w:p>
    <w:p>
      <w:pPr>
        <w:pStyle w:val="style24"/>
        <w:rPr>
          <w:sz w:val="20"/>
          <w:szCs w:val="20"/>
        </w:rPr>
      </w:pPr>
      <w:r>
        <w:rPr>
          <w:sz w:val="20"/>
          <w:szCs w:val="20"/>
        </w:rPr>
        <w:t>Klub TOP09 a STAN žádá,  aby středočeské zastupitelstvo zrušilo uvolnění zastupitele Peřiny, Semeráda a Moravčíkové k výkonu funkce náměstka hejtmana.</w:t>
      </w:r>
    </w:p>
    <w:p>
      <w:pPr>
        <w:pStyle w:val="style0"/>
        <w:spacing w:after="0" w:before="0"/>
        <w:contextualSpacing w:val="false"/>
        <w:rPr>
          <w:i/>
          <w:sz w:val="20"/>
        </w:rPr>
      </w:pPr>
      <w:r>
        <w:rPr>
          <w:i/>
          <w:sz w:val="20"/>
        </w:rPr>
        <w:t>V Praze,  8. prosince 2014 2014</w:t>
      </w:r>
    </w:p>
    <w:p>
      <w:pPr>
        <w:pStyle w:val="style0"/>
        <w:spacing w:after="0" w:before="0"/>
        <w:contextualSpacing w:val="false"/>
        <w:rPr/>
      </w:pPr>
      <w:r>
        <w:rPr/>
      </w:r>
    </w:p>
    <w:p>
      <w:pPr>
        <w:pStyle w:val="style40"/>
        <w:rPr>
          <w:rFonts w:ascii="Arial" w:cs="Arial" w:hAnsi="Arial"/>
          <w:b/>
          <w:i/>
          <w:color w:val="000000"/>
          <w:sz w:val="20"/>
          <w:szCs w:val="18"/>
          <w:lang w:eastAsia="cs-CZ"/>
        </w:rPr>
      </w:pPr>
      <w:r>
        <w:rPr>
          <w:rFonts w:ascii="Arial" w:cs="Arial" w:hAnsi="Arial"/>
          <w:b/>
          <w:i/>
          <w:color w:val="000000"/>
          <w:sz w:val="20"/>
          <w:szCs w:val="18"/>
          <w:lang w:eastAsia="cs-CZ"/>
        </w:rPr>
        <w:t xml:space="preserve">Ing. Věslav Michalik, CSc., (STAN), předseda klubu zastupitelů </w:t>
      </w:r>
    </w:p>
    <w:p>
      <w:pPr>
        <w:pStyle w:val="style40"/>
        <w:rPr>
          <w:rFonts w:ascii="Arial" w:cs="Arial" w:hAnsi="Arial"/>
          <w:i/>
          <w:color w:val="000000"/>
          <w:sz w:val="20"/>
          <w:szCs w:val="18"/>
          <w:lang w:eastAsia="cs-CZ"/>
        </w:rPr>
      </w:pPr>
      <w:r>
        <w:rPr>
          <w:rFonts w:ascii="Arial" w:cs="Arial" w:hAnsi="Arial"/>
          <w:i/>
          <w:color w:val="000000"/>
          <w:sz w:val="20"/>
          <w:szCs w:val="18"/>
          <w:lang w:eastAsia="cs-CZ"/>
        </w:rPr>
        <w:t>mobil: 602 352 387</w:t>
      </w:r>
    </w:p>
    <w:p>
      <w:pPr>
        <w:pStyle w:val="style40"/>
        <w:rPr>
          <w:rStyle w:val="style16"/>
          <w:rFonts w:ascii="Arial" w:cs="Arial" w:hAnsi="Arial"/>
          <w:i/>
          <w:color w:val="000000"/>
          <w:sz w:val="20"/>
          <w:szCs w:val="18"/>
          <w:lang w:bidi="ar-SA" w:eastAsia="cs-CZ" w:val="cs-CZ"/>
        </w:rPr>
      </w:pPr>
      <w:r>
        <w:rPr>
          <w:rFonts w:ascii="Arial" w:cs="Arial" w:hAnsi="Arial"/>
          <w:i/>
          <w:color w:val="000000"/>
          <w:sz w:val="20"/>
          <w:szCs w:val="18"/>
          <w:lang w:eastAsia="cs-CZ"/>
        </w:rPr>
        <w:t xml:space="preserve">e-mail: </w:t>
      </w:r>
      <w:hyperlink r:id="rId2">
        <w:r>
          <w:rPr>
            <w:rStyle w:val="style16"/>
            <w:rFonts w:ascii="Arial" w:cs="Arial" w:hAnsi="Arial"/>
            <w:i/>
            <w:color w:val="000000"/>
            <w:sz w:val="20"/>
            <w:szCs w:val="18"/>
            <w:lang w:bidi="ar-SA" w:eastAsia="cs-CZ" w:val="cs-CZ"/>
          </w:rPr>
          <w:t>vmichalik@email.cz</w:t>
        </w:r>
      </w:hyperlink>
    </w:p>
    <w:p>
      <w:pPr>
        <w:pStyle w:val="style40"/>
        <w:rPr>
          <w:rFonts w:ascii="Arial" w:cs="Arial" w:hAnsi="Arial"/>
          <w:i/>
          <w:color w:val="000000"/>
          <w:sz w:val="20"/>
          <w:szCs w:val="18"/>
          <w:lang w:eastAsia="cs-CZ"/>
        </w:rPr>
      </w:pPr>
      <w:r>
        <w:rPr>
          <w:rFonts w:ascii="Arial" w:cs="Arial" w:hAnsi="Arial"/>
          <w:i/>
          <w:color w:val="000000"/>
          <w:sz w:val="20"/>
          <w:szCs w:val="18"/>
          <w:lang w:eastAsia="cs-CZ"/>
        </w:rPr>
      </w:r>
    </w:p>
    <w:p>
      <w:pPr>
        <w:pStyle w:val="style40"/>
        <w:rPr>
          <w:rFonts w:ascii="Arial" w:cs="Arial" w:hAnsi="Arial"/>
          <w:i/>
          <w:color w:val="000000"/>
          <w:sz w:val="20"/>
          <w:szCs w:val="18"/>
          <w:lang w:eastAsia="cs-CZ"/>
        </w:rPr>
      </w:pPr>
      <w:r>
        <w:rPr>
          <w:rFonts w:ascii="Arial" w:cs="Arial" w:hAnsi="Arial"/>
          <w:i/>
          <w:color w:val="000000"/>
          <w:sz w:val="20"/>
          <w:szCs w:val="18"/>
          <w:lang w:eastAsia="cs-CZ"/>
        </w:rPr>
      </w:r>
    </w:p>
    <w:p>
      <w:pPr>
        <w:pStyle w:val="style40"/>
        <w:rPr/>
      </w:pPr>
      <w:r>
        <w:rPr/>
      </w:r>
    </w:p>
    <w:p>
      <w:pPr>
        <w:pStyle w:val="style0"/>
        <w:rPr>
          <w:rFonts w:cs="Calibri"/>
          <w:sz w:val="22"/>
          <w:szCs w:val="22"/>
        </w:rPr>
      </w:pPr>
      <w:r>
        <w:rPr>
          <w:rFonts w:cs="Calibri"/>
          <w:sz w:val="22"/>
          <w:szCs w:val="22"/>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pPr>
      <w:r>
        <w:rPr/>
      </w:r>
    </w:p>
    <w:p>
      <w:pPr>
        <w:pStyle w:val="style0"/>
        <w:spacing w:after="0" w:before="0"/>
        <w:contextualSpacing w:val="false"/>
        <w:rPr>
          <w:rFonts w:ascii="Helvetica;Arial" w:cs="Helvetica;Arial" w:hAnsi="Helvetica;Arial"/>
        </w:rPr>
      </w:pPr>
      <w:r>
        <w:rPr>
          <w:rFonts w:ascii="Helvetica;Arial" w:cs="Helvetica;Arial" w:hAnsi="Helvetica;Arial"/>
        </w:rPr>
      </w:r>
    </w:p>
    <w:p>
      <w:pPr>
        <w:pStyle w:val="style38"/>
        <w:rPr/>
      </w:pPr>
      <w:bookmarkStart w:id="0" w:name="__UnoMark__4430_27315402421"/>
      <w:bookmarkStart w:id="1" w:name="__UnoMark__4430_27315402421"/>
      <w:bookmarkEnd w:id="1"/>
      <w:r>
        <w:rPr/>
      </w:r>
    </w:p>
    <w:p>
      <w:pPr>
        <w:pStyle w:val="style0"/>
        <w:rPr/>
      </w:pPr>
      <w:r>
        <w:rPr/>
      </w:r>
    </w:p>
    <w:p>
      <w:pPr>
        <w:pStyle w:val="style0"/>
        <w:rPr/>
      </w:pPr>
      <w:r>
        <w:rPr/>
      </w:r>
    </w:p>
    <w:p>
      <w:pPr>
        <w:pStyle w:val="style0"/>
        <w:rPr/>
      </w:pPr>
      <w:r>
        <w:rPr/>
      </w:r>
    </w:p>
    <w:p>
      <w:pPr>
        <w:pStyle w:val="style0"/>
        <w:spacing w:after="180" w:before="0"/>
        <w:contextualSpacing w:val="false"/>
        <w:rPr>
          <w:rFonts w:ascii="Helvetica;Arial" w:cs="Helvetica;Arial" w:hAnsi="Helvetica;Arial"/>
        </w:rPr>
      </w:pPr>
      <w:r>
        <w:rPr>
          <w:rFonts w:ascii="Helvetica;Arial" w:cs="Helvetica;Arial" w:hAnsi="Helvetica;Arial"/>
        </w:rPr>
      </w:r>
    </w:p>
    <w:p>
      <w:pPr>
        <w:pStyle w:val="style0"/>
        <w:spacing w:after="180" w:before="0"/>
        <w:contextualSpacing w:val="false"/>
        <w:rPr>
          <w:rFonts w:ascii="Helvetica;Arial" w:cs="Helvetica;Arial" w:hAnsi="Helvetica;Arial"/>
        </w:rPr>
      </w:pPr>
      <w:r>
        <w:rPr>
          <w:rFonts w:ascii="Helvetica;Arial" w:cs="Helvetica;Arial" w:hAnsi="Helvetica;Arial"/>
        </w:rPr>
      </w:r>
    </w:p>
    <w:p>
      <w:pPr>
        <w:pStyle w:val="style0"/>
        <w:spacing w:after="0" w:before="0"/>
        <w:contextualSpacing w:val="false"/>
        <w:rPr/>
      </w:pPr>
      <w:r>
        <w:rPr/>
      </w:r>
    </w:p>
    <w:p>
      <w:pPr>
        <w:pStyle w:val="style0"/>
        <w:spacing w:after="0" w:before="0"/>
        <w:contextualSpacing w:val="false"/>
        <w:rPr>
          <w:rFonts w:ascii="Helvetica;Arial" w:cs="Helvetica;Arial" w:hAnsi="Helvetica;Arial"/>
        </w:rPr>
      </w:pPr>
      <w:r>
        <w:rPr>
          <w:rFonts w:ascii="Helvetica;Arial" w:cs="Helvetica;Arial" w:hAnsi="Helvetica;Arial"/>
        </w:rPr>
      </w:r>
    </w:p>
    <w:p>
      <w:pPr>
        <w:pStyle w:val="style38"/>
        <w:rPr/>
      </w:pPr>
      <w:bookmarkStart w:id="2" w:name="__UnoMark__4430_2731540241"/>
      <w:bookmarkStart w:id="3" w:name="__UnoMark__4430_2731540241"/>
      <w:bookmarkEnd w:id="3"/>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38"/>
        <w:spacing w:after="240" w:before="0"/>
        <w:ind w:hanging="0" w:left="0" w:right="0"/>
        <w:contextualSpacing w:val="false"/>
        <w:rPr/>
      </w:pPr>
      <w:r>
        <w:rPr/>
      </w:r>
    </w:p>
    <w:sectPr>
      <w:headerReference r:id="rId3" w:type="default"/>
      <w:footerReference r:id="rId4" w:type="default"/>
      <w:type w:val="nextPage"/>
      <w:pgSz w:h="16838" w:w="11906"/>
      <w:pgMar w:bottom="908" w:footer="851" w:gutter="0" w:header="680" w:left="1077" w:right="1077" w:top="2835"/>
      <w:pgNumType w:fmt="decimal"/>
      <w:formProt w:val="false"/>
      <w:textDirection w:val="lrTb"/>
      <w:docGrid w:charSpace="184320" w:linePitch="108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Times Regular">
    <w:charset w:val="ee"/>
    <w:family w:val="roman"/>
    <w:pitch w:val="variable"/>
  </w:font>
  <w:font w:name="Helvetica">
    <w:altName w:val="Arial"/>
    <w:charset w:val="ee"/>
    <w:family w:val="roman"/>
    <w:pitch w:val="variable"/>
  </w:font>
  <w:font w:name="Arial">
    <w:charset w:val="ee"/>
    <w:family w:val="swiss"/>
    <w:pitch w:val="variable"/>
  </w:font>
  <w:font w:name="Times-Roman">
    <w:altName w:val="Times New Roman"/>
    <w:charset w:val="ee"/>
    <w:family w:val="roman"/>
    <w:pitch w:val="variable"/>
  </w:font>
  <w:font w:name="MinionPro-Regular">
    <w:charset w:val="ee"/>
    <w:family w:val="roman"/>
    <w:pitch w:val="variable"/>
  </w:font>
  <w:font w:name="Times New Roman">
    <w:altName w:val="Thorndale"/>
    <w:charset w:val="ee"/>
    <w:family w:val="roman"/>
    <w:pitch w:val="variable"/>
  </w:font>
  <w:font w:name="Aachen Com Bold">
    <w:altName w:val="Times New Roman"/>
    <w:charset w:val="ee"/>
    <w:family w:val="roman"/>
    <w:pitch w:val="variable"/>
  </w:font>
  <w:font w:name="HelveticaNeueLT Pro 55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spacing w:after="0" w:before="0" w:line="100" w:lineRule="atLeast"/>
      <w:contextualSpacing w:val="false"/>
      <w:rPr>
        <w:color w:val="FFFFFF"/>
      </w:rPr>
    </w:pPr>
    <w:r>
      <w:rPr>
        <w:color w:val="FFFFFF"/>
      </w:rPr>
    </w:r>
    <w:r>
      <w:pict>
        <v:rect fillcolor="#FFFFFF" strokecolor="#000000" strokeweight="0pt" style="position:absolute;width:295.5pt;height:15pt;margin-top:-2.2pt;margin-left:24.9pt">
          <v:textbox inset="7.2pt,3.6pt,7.2pt,3.6pt">
            <w:txbxContent>
              <w:p>
                <w:pPr>
                  <w:pStyle w:val="style39"/>
                  <w:spacing w:after="240" w:before="0"/>
                  <w:contextualSpacing w:val="false"/>
                  <w:rPr>
                    <w:rFonts w:ascii="HelveticaNeueLT Pro 55 Roman" w:hAnsi="HelveticaNeueLT Pro 55 Roman"/>
                    <w:color w:val="595959"/>
                    <w:sz w:val="12"/>
                  </w:rPr>
                </w:pPr>
                <w:r>
                  <w:rPr>
                    <w:rFonts w:ascii="HelveticaNeueLT Pro 55 Roman" w:hAnsi="HelveticaNeueLT Pro 55 Roman"/>
                    <w:color w:val="595959"/>
                    <w:sz w:val="12"/>
                  </w:rPr>
                  <w:t xml:space="preserve">Celostátní kancelář TOP 09, Újezd 450/40, 118 00 Praha 1 – Malá Strana, </w:t>
                </w:r>
                <w:hyperlink r:id="rId1">
                  <w:r>
                    <w:rPr>
                      <w:rStyle w:val="style16"/>
                      <w:rFonts w:ascii="HelveticaNeueLT Pro 55 Roman" w:hAnsi="HelveticaNeueLT Pro 55 Roman"/>
                      <w:color w:val="595959"/>
                      <w:sz w:val="12"/>
                      <w:u w:val="none"/>
                    </w:rPr>
                    <w:t>info@top09.cz</w:t>
                  </w:r>
                </w:hyperlink>
                <w:r>
                  <w:rPr>
                    <w:rFonts w:ascii="HelveticaNeueLT Pro 55 Roman" w:hAnsi="HelveticaNeueLT Pro 55 Roman"/>
                    <w:color w:val="595959"/>
                    <w:sz w:val="12"/>
                  </w:rPr>
                  <w:t>, www.top09.cz</w:t>
                </w:r>
              </w:p>
            </w:txbxContent>
          </v:textbox>
        </v:rec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rPr/>
    </w:pPr>
    <w:r>
      <w:rPr/>
      <w:t xml:space="preserve">                          </w:t>
    </w:r>
    <w:r>
      <w:rPr/>
      <w:tab/>
      <w:tab/>
      <w:t xml:space="preserve">       </w:t>
    </w:r>
  </w:p>
  <w:p>
    <w:pPr>
      <w:pStyle w:val="style28"/>
      <w:widowControl/>
      <w:spacing w:after="240" w:before="0"/>
      <w:ind w:hanging="0" w:left="-425" w:right="0"/>
      <w:contextualSpacing w:val="false"/>
      <w:rPr/>
    </w:pPr>
    <w:r>
      <w:rPr/>
      <w:t xml:space="preserve">    </w:t>
    </w:r>
    <w:r>
      <w:rPr/>
      <w:drawing>
        <wp:inline distB="0" distL="0" distR="0" distT="0">
          <wp:extent cx="1100455" cy="31178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1100455" cy="311785"/>
                  </a:xfrm>
                  <a:prstGeom prst="rect">
                    <a:avLst/>
                  </a:prstGeom>
                  <a:noFill/>
                  <a:ln w="9525">
                    <a:noFill/>
                    <a:miter lim="800000"/>
                    <a:headEnd/>
                    <a:tailEnd/>
                  </a:ln>
                </pic:spPr>
              </pic:pic>
            </a:graphicData>
          </a:graphic>
        </wp:inline>
      </w:drawing>
    </w:r>
    <w:r>
      <w:rPr/>
      <w:tab/>
      <w:tab/>
      <w:tab/>
      <w:tab/>
      <w:tab/>
    </w:r>
    <w:r>
      <w:rPr/>
      <w:drawing>
        <wp:inline distB="0" distL="0" distR="0" distT="0">
          <wp:extent cx="958215" cy="437515"/>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2"/>
                  <a:srcRect/>
                  <a:stretch>
                    <a:fillRect/>
                  </a:stretch>
                </pic:blipFill>
                <pic:spPr bwMode="auto">
                  <a:xfrm>
                    <a:off x="0" y="0"/>
                    <a:ext cx="958215" cy="437515"/>
                  </a:xfrm>
                  <a:prstGeom prst="rect">
                    <a:avLst/>
                  </a:prstGeom>
                  <a:noFill/>
                  <a:ln w="9525">
                    <a:noFill/>
                    <a:miter lim="800000"/>
                    <a:headEnd/>
                    <a:tailEnd/>
                  </a:ln>
                </pic:spPr>
              </pic:pic>
            </a:graphicData>
          </a:graphic>
        </wp:inline>
      </w:drawing>
    </w:r>
  </w:p>
</w:hdr>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w:style w:styleId="style0" w:type="paragraph">
    <w:name w:val="Normal"/>
    <w:next w:val="style0"/>
    <w:pPr>
      <w:widowControl/>
      <w:tabs>
        <w:tab w:leader="none" w:pos="1509" w:val="left"/>
        <w:tab w:leader="none" w:pos="3019" w:val="left"/>
        <w:tab w:leader="none" w:pos="4528" w:val="left"/>
        <w:tab w:leader="none" w:pos="6038" w:val="left"/>
        <w:tab w:leader="none" w:pos="7547" w:val="left"/>
        <w:tab w:leader="none" w:pos="9057" w:val="left"/>
        <w:tab w:leader="none" w:pos="10566" w:val="left"/>
        <w:tab w:leader="none" w:pos="12076" w:val="left"/>
        <w:tab w:leader="none" w:pos="13585" w:val="left"/>
        <w:tab w:leader="none" w:pos="15095" w:val="left"/>
        <w:tab w:leader="none" w:pos="16604" w:val="left"/>
        <w:tab w:leader="none" w:pos="18114" w:val="left"/>
      </w:tabs>
      <w:suppressAutoHyphens w:val="true"/>
      <w:spacing w:after="240" w:before="0" w:line="360" w:lineRule="auto"/>
      <w:contextualSpacing w:val="false"/>
      <w:textAlignment w:val="center"/>
    </w:pPr>
    <w:rPr>
      <w:rFonts w:ascii="Arial" w:cs="HelveticaNeueLT Pro 55 Roman" w:eastAsia="Times New Roman" w:hAnsi="Arial"/>
      <w:color w:val="000000"/>
      <w:sz w:val="18"/>
      <w:szCs w:val="18"/>
      <w:lang w:bidi="ar-SA" w:eastAsia="cs-CZ" w:val="cs-CZ"/>
    </w:rPr>
  </w:style>
  <w:style w:styleId="style1" w:type="paragraph">
    <w:name w:val="Nadpis 1"/>
    <w:basedOn w:val="style0"/>
    <w:next w:val="style1"/>
    <w:pPr>
      <w:keepNext/>
      <w:keepLines/>
      <w:suppressAutoHyphens w:val="true"/>
      <w:spacing w:after="280" w:before="0" w:line="312" w:lineRule="auto"/>
      <w:contextualSpacing w:val="false"/>
    </w:pPr>
    <w:rPr>
      <w:b/>
      <w:bCs/>
      <w:color w:val="E2001A"/>
      <w:sz w:val="32"/>
      <w:szCs w:val="32"/>
    </w:rPr>
  </w:style>
  <w:style w:styleId="style2" w:type="paragraph">
    <w:name w:val="Nadpis 2"/>
    <w:basedOn w:val="style0"/>
    <w:next w:val="style2"/>
    <w:pPr>
      <w:keepNext/>
      <w:keepLines/>
      <w:suppressAutoHyphens w:val="true"/>
      <w:spacing w:after="280" w:before="0" w:line="288" w:lineRule="auto"/>
      <w:contextualSpacing w:val="false"/>
    </w:pPr>
    <w:rPr>
      <w:b/>
      <w:bCs/>
      <w:sz w:val="28"/>
      <w:szCs w:val="28"/>
    </w:rPr>
  </w:style>
  <w:style w:styleId="style3" w:type="paragraph">
    <w:name w:val="Nadpis 3"/>
    <w:basedOn w:val="style0"/>
    <w:next w:val="style3"/>
    <w:pPr>
      <w:keepNext/>
      <w:keepLines/>
      <w:suppressAutoHyphens w:val="true"/>
      <w:spacing w:after="180" w:before="0"/>
      <w:contextualSpacing w:val="false"/>
    </w:pPr>
    <w:rPr>
      <w:b/>
      <w:bCs/>
      <w:color w:val="338FCA"/>
      <w:sz w:val="22"/>
      <w:szCs w:val="22"/>
    </w:rPr>
  </w:style>
  <w:style w:styleId="style15" w:type="character">
    <w:name w:val="Default Paragraph Font"/>
    <w:next w:val="style15"/>
    <w:rPr/>
  </w:style>
  <w:style w:styleId="style16" w:type="character">
    <w:name w:val="Internetový odkaz"/>
    <w:basedOn w:val="style15"/>
    <w:next w:val="style16"/>
    <w:rPr>
      <w:color w:val="0000FF"/>
      <w:u w:val="single"/>
      <w:lang w:bidi="zxx-" w:eastAsia="zxx-" w:val="zxx-"/>
    </w:rPr>
  </w:style>
  <w:style w:styleId="style17" w:type="character">
    <w:name w:val="page number"/>
    <w:basedOn w:val="style15"/>
    <w:next w:val="style17"/>
    <w:rPr>
      <w:rFonts w:ascii="Arial" w:hAnsi="Arial"/>
      <w:color w:val="FFFFFF"/>
      <w:sz w:val="18"/>
      <w:szCs w:val="20"/>
    </w:rPr>
  </w:style>
  <w:style w:styleId="style18" w:type="character">
    <w:name w:val="Text bubliny Char"/>
    <w:basedOn w:val="style15"/>
    <w:next w:val="style18"/>
    <w:rPr>
      <w:rFonts w:ascii="Tahoma" w:cs="Tahoma" w:hAnsi="Tahoma"/>
      <w:sz w:val="16"/>
      <w:szCs w:val="16"/>
      <w:lang w:eastAsia="en-US" w:val="en-US"/>
    </w:rPr>
  </w:style>
  <w:style w:styleId="style19" w:type="character">
    <w:name w:val="[Bez odstavcového stylu] Char"/>
    <w:basedOn w:val="style15"/>
    <w:next w:val="style19"/>
    <w:rPr>
      <w:rFonts w:ascii="Times Regular" w:cs="Times Regular" w:hAnsi="Times Regular"/>
      <w:color w:val="000000"/>
      <w:sz w:val="24"/>
      <w:szCs w:val="24"/>
    </w:rPr>
  </w:style>
  <w:style w:styleId="style20" w:type="character">
    <w:name w:val="Nadpis 2 Char"/>
    <w:basedOn w:val="style15"/>
    <w:next w:val="style20"/>
    <w:rPr>
      <w:rFonts w:ascii="Arial" w:cs="HelveticaNeueLT Pro 55 Roman" w:hAnsi="Arial"/>
      <w:b/>
      <w:bCs/>
      <w:color w:val="000000"/>
      <w:sz w:val="28"/>
      <w:szCs w:val="28"/>
      <w:lang w:val="en-US"/>
    </w:rPr>
  </w:style>
  <w:style w:styleId="style21" w:type="character">
    <w:name w:val="Nadpis 3 Char"/>
    <w:basedOn w:val="style15"/>
    <w:next w:val="style21"/>
    <w:rPr>
      <w:rFonts w:ascii="Arial" w:cs="HelveticaNeueLT Pro 55 Roman" w:hAnsi="Arial"/>
      <w:b/>
      <w:bCs/>
      <w:color w:val="338FCA"/>
      <w:sz w:val="22"/>
      <w:szCs w:val="22"/>
    </w:rPr>
  </w:style>
  <w:style w:styleId="style22" w:type="character">
    <w:name w:val="Perex Char"/>
    <w:basedOn w:val="style15"/>
    <w:next w:val="style22"/>
    <w:rPr>
      <w:rFonts w:ascii="Helvetica" w:hAnsi="Helvetica"/>
      <w:b/>
      <w:bCs/>
      <w:caps/>
      <w:color w:val="FF0000"/>
      <w:sz w:val="18"/>
    </w:rPr>
  </w:style>
  <w:style w:styleId="style23" w:type="paragraph">
    <w:name w:val="Nadpis"/>
    <w:basedOn w:val="style0"/>
    <w:next w:val="style24"/>
    <w:pPr>
      <w:keepNext/>
      <w:spacing w:after="120" w:before="240"/>
      <w:contextualSpacing w:val="false"/>
    </w:pPr>
    <w:rPr>
      <w:rFonts w:ascii="Arial" w:cs="Mangal" w:eastAsia="Microsoft YaHei" w:hAnsi="Arial"/>
      <w:sz w:val="28"/>
      <w:szCs w:val="28"/>
    </w:rPr>
  </w:style>
  <w:style w:styleId="style24" w:type="paragraph">
    <w:name w:val="Tělo textu"/>
    <w:basedOn w:val="style0"/>
    <w:next w:val="style24"/>
    <w:pPr>
      <w:spacing w:after="120" w:before="0"/>
      <w:contextualSpacing w:val="false"/>
    </w:pPr>
    <w:rPr/>
  </w:style>
  <w:style w:styleId="style25" w:type="paragraph">
    <w:name w:val="Seznam"/>
    <w:basedOn w:val="style24"/>
    <w:next w:val="style25"/>
    <w:pPr/>
    <w:rPr>
      <w:rFonts w:cs="Mangal"/>
    </w:rPr>
  </w:style>
  <w:style w:styleId="style26" w:type="paragraph">
    <w:name w:val="Popisek"/>
    <w:basedOn w:val="style0"/>
    <w:next w:val="style26"/>
    <w:pPr>
      <w:suppressLineNumbers/>
      <w:spacing w:after="120" w:before="120"/>
      <w:contextualSpacing w:val="false"/>
    </w:pPr>
    <w:rPr>
      <w:rFonts w:cs="Mangal"/>
      <w:i/>
      <w:iCs/>
      <w:sz w:val="24"/>
      <w:szCs w:val="24"/>
    </w:rPr>
  </w:style>
  <w:style w:styleId="style27" w:type="paragraph">
    <w:name w:val="Rejstřík"/>
    <w:basedOn w:val="style0"/>
    <w:next w:val="style27"/>
    <w:pPr>
      <w:suppressLineNumbers/>
    </w:pPr>
    <w:rPr>
      <w:rFonts w:cs="Mangal"/>
    </w:rPr>
  </w:style>
  <w:style w:styleId="style28" w:type="paragraph">
    <w:name w:val="Záhlaví"/>
    <w:basedOn w:val="style0"/>
    <w:next w:val="style28"/>
    <w:pPr>
      <w:widowControl/>
      <w:ind w:hanging="0" w:left="-425" w:right="0"/>
    </w:pPr>
    <w:rPr>
      <w:rFonts w:ascii="Arial" w:hAnsi="Arial"/>
      <w:color w:val="FFFFFF"/>
      <w:sz w:val="16"/>
      <w:szCs w:val="24"/>
      <w:lang w:eastAsia="en-US"/>
    </w:rPr>
  </w:style>
  <w:style w:styleId="style29" w:type="paragraph">
    <w:name w:val="Zápatí"/>
    <w:basedOn w:val="style0"/>
    <w:next w:val="style29"/>
    <w:pPr>
      <w:tabs>
        <w:tab w:leader="none" w:pos="4153" w:val="center"/>
        <w:tab w:leader="none" w:pos="8306" w:val="right"/>
      </w:tabs>
    </w:pPr>
    <w:rPr/>
  </w:style>
  <w:style w:styleId="style30" w:type="paragraph">
    <w:name w:val="[Bez odstavcovŽho stylu]"/>
    <w:next w:val="style30"/>
    <w:pPr>
      <w:widowControl w:val="false"/>
      <w:suppressAutoHyphens w:val="true"/>
      <w:spacing w:line="288" w:lineRule="auto"/>
      <w:textAlignment w:val="center"/>
    </w:pPr>
    <w:rPr>
      <w:rFonts w:ascii="Times-Roman" w:cs="Times-Roman" w:eastAsia="Times New Roman" w:hAnsi="Times-Roman"/>
      <w:color w:val="000000"/>
      <w:sz w:val="24"/>
      <w:szCs w:val="24"/>
      <w:lang w:bidi="en-US" w:eastAsia="en-US" w:val="cs-CZ"/>
    </w:rPr>
  </w:style>
  <w:style w:styleId="style31" w:type="paragraph">
    <w:name w:val="Balloon Text"/>
    <w:basedOn w:val="style0"/>
    <w:next w:val="style31"/>
    <w:pPr/>
    <w:rPr>
      <w:rFonts w:ascii="Tahoma" w:cs="Tahoma" w:hAnsi="Tahoma"/>
      <w:sz w:val="16"/>
      <w:szCs w:val="16"/>
    </w:rPr>
  </w:style>
  <w:style w:styleId="style32" w:type="paragraph">
    <w:name w:val="[Bez odstavcového stylu]"/>
    <w:next w:val="style32"/>
    <w:pPr>
      <w:widowControl/>
      <w:suppressAutoHyphens w:val="true"/>
      <w:spacing w:line="288" w:lineRule="auto"/>
      <w:textAlignment w:val="center"/>
    </w:pPr>
    <w:rPr>
      <w:rFonts w:ascii="Times Regular" w:cs="Times Regular" w:eastAsia="Times New Roman" w:hAnsi="Times Regular"/>
      <w:color w:val="000000"/>
      <w:sz w:val="24"/>
      <w:szCs w:val="24"/>
      <w:lang w:bidi="ar-SA" w:eastAsia="cs-CZ" w:val="cs-CZ"/>
    </w:rPr>
  </w:style>
  <w:style w:styleId="style33" w:type="paragraph">
    <w:name w:val="[Základní odstavec]"/>
    <w:basedOn w:val="style32"/>
    <w:next w:val="style33"/>
    <w:pPr>
      <w:widowControl w:val="false"/>
    </w:pPr>
    <w:rPr>
      <w:rFonts w:ascii="MinionPro-Regular" w:cs="MinionPro-Regular" w:hAnsi="MinionPro-Regular"/>
    </w:rPr>
  </w:style>
  <w:style w:styleId="style34" w:type="paragraph">
    <w:name w:val="Základní text 21"/>
    <w:basedOn w:val="style0"/>
    <w:next w:val="style34"/>
    <w:pPr>
      <w:jc w:val="both"/>
    </w:pPr>
    <w:rPr>
      <w:sz w:val="20"/>
      <w:szCs w:val="20"/>
    </w:rPr>
  </w:style>
  <w:style w:styleId="style35" w:type="paragraph">
    <w:name w:val="Základni text 2"/>
    <w:basedOn w:val="style34"/>
    <w:next w:val="style35"/>
    <w:pPr/>
    <w:rPr/>
  </w:style>
  <w:style w:styleId="style36" w:type="paragraph">
    <w:name w:val="Základní text2"/>
    <w:basedOn w:val="style0"/>
    <w:next w:val="style36"/>
    <w:pPr>
      <w:spacing w:after="200" w:before="0"/>
      <w:contextualSpacing w:val="false"/>
    </w:pPr>
    <w:rPr>
      <w:sz w:val="20"/>
    </w:rPr>
  </w:style>
  <w:style w:styleId="style37" w:type="paragraph">
    <w:name w:val="Odstavec první"/>
    <w:basedOn w:val="style0"/>
    <w:next w:val="style37"/>
    <w:pPr>
      <w:ind w:firstLine="567" w:left="0" w:right="0"/>
    </w:pPr>
    <w:rPr>
      <w:rFonts w:cs="Times New Roman"/>
      <w:szCs w:val="20"/>
    </w:rPr>
  </w:style>
  <w:style w:styleId="style38" w:type="paragraph">
    <w:name w:val="Perex"/>
    <w:basedOn w:val="style37"/>
    <w:next w:val="style38"/>
    <w:pPr>
      <w:ind w:hanging="0" w:left="0" w:right="0"/>
    </w:pPr>
    <w:rPr>
      <w:rFonts w:ascii="Helvetica" w:hAnsi="Helvetica"/>
      <w:b/>
      <w:bCs/>
      <w:caps/>
      <w:color w:val="FF0000"/>
    </w:rPr>
  </w:style>
  <w:style w:styleId="style39" w:type="paragraph">
    <w:name w:val="Obsah rámce"/>
    <w:basedOn w:val="style0"/>
    <w:next w:val="style39"/>
    <w:pPr/>
    <w:rPr/>
  </w:style>
  <w:style w:styleId="style40" w:type="paragraph">
    <w:name w:val="Bez mezer"/>
    <w:next w:val="style40"/>
    <w:pPr>
      <w:widowControl/>
      <w:suppressAutoHyphens w:val="true"/>
    </w:pPr>
    <w:rPr>
      <w:rFonts w:ascii="Times New Roman;Thorndale" w:cs="Times New Roman;Thorndale" w:eastAsia="Times New Roman;Thorndale" w:hAnsi="Times New Roman;Thorndale"/>
      <w:color w:val="00000A"/>
      <w:sz w:val="24"/>
      <w:szCs w:val="24"/>
      <w:lang w:bidi="ar-SA" w:eastAsia="zh-CN" w:val="cs-CZ"/>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michalik@email.cz"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info@top09.cz"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~7852376</Template>
  <TotalTime>3</TotalTime>
  <Application>LibreOffice/4.1.3.2$Windows_x86 LibreOffice_project/70feb7d99726f064edab4605a8ab840c50ec57a</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2013-11-07T09:43:00Z</dcterms:created>
  <dc:creator>Martina Macková</dc:creator>
  <cp:lastModifiedBy>Martina Macková</cp:lastModifiedBy>
  <cp:lastPrinted>2013-09-20T12:33:00Z</cp:lastPrinted>
  <dcterms:modified xsi:type="dcterms:W3CDTF">2014-02-17T18:01:00Z</dcterms:modified>
  <cp:revision>3</cp:revision>
</cp:coreProperties>
</file>