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6573" w:rsidRPr="000031CB" w:rsidTr="00EB217E">
        <w:tc>
          <w:tcPr>
            <w:tcW w:w="2303" w:type="dxa"/>
          </w:tcPr>
          <w:p w:rsidR="00816573" w:rsidRPr="000031CB" w:rsidRDefault="00816573" w:rsidP="00EB217E">
            <w:r w:rsidRPr="000031CB">
              <w:t>Datum</w:t>
            </w:r>
          </w:p>
        </w:tc>
        <w:tc>
          <w:tcPr>
            <w:tcW w:w="2303" w:type="dxa"/>
          </w:tcPr>
          <w:p w:rsidR="00816573" w:rsidRPr="000031CB" w:rsidRDefault="00816573" w:rsidP="00EB217E">
            <w:r w:rsidRPr="000031CB">
              <w:t>Hodina</w:t>
            </w:r>
          </w:p>
        </w:tc>
        <w:tc>
          <w:tcPr>
            <w:tcW w:w="2303" w:type="dxa"/>
          </w:tcPr>
          <w:p w:rsidR="00816573" w:rsidRPr="000031CB" w:rsidRDefault="00816573" w:rsidP="00EB217E">
            <w:r w:rsidRPr="000031CB">
              <w:t>Místo</w:t>
            </w:r>
          </w:p>
        </w:tc>
        <w:tc>
          <w:tcPr>
            <w:tcW w:w="2303" w:type="dxa"/>
          </w:tcPr>
          <w:p w:rsidR="00816573" w:rsidRPr="000031CB" w:rsidRDefault="00816573" w:rsidP="00EB217E">
            <w:r w:rsidRPr="000031CB">
              <w:t>Akce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01.04.2014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Poslanecká sněmovna PČR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Kulatý stůl 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01.04.2014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17:00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Michnův palác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Expertní </w:t>
            </w:r>
            <w:proofErr w:type="spellStart"/>
            <w:r w:rsidRPr="00DB4C66">
              <w:t>sk.zahraniční</w:t>
            </w:r>
            <w:proofErr w:type="spellEnd"/>
            <w:r w:rsidRPr="00DB4C66">
              <w:t xml:space="preserve"> věci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08.04.2014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Michnův palác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Předsednictvo TOP 09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08.04.2014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17:00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Michnův palác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Krajský výbor TOP 09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09.04.2014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09:00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Praha 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Stálá komise pro rodinu a rovné příležitosti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10.04.2014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Kladno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Poslanecký den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11.04.2014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09:00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Lysá nad Labem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Výstava 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15.04.2014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15:00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Poslanecká sněmovna PČR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Seminář - Střídavá péče 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17.04.2014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09:00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Poslanecká sněmovna PČR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Výbor pro evropské záležitosti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22.04.2014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Michnův palác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Předsednictvo TOP 09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24.04.2014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Poslanecká sněmovna PČR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Seminář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28.04.2014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10:00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 xml:space="preserve">Bratislava 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Výbor pro evropské záležitosti - výjezd</w:t>
            </w:r>
          </w:p>
        </w:tc>
      </w:tr>
      <w:tr w:rsidR="00816573" w:rsidRPr="00DB4C66" w:rsidTr="00EB217E">
        <w:tc>
          <w:tcPr>
            <w:tcW w:w="2303" w:type="dxa"/>
          </w:tcPr>
          <w:p w:rsidR="00816573" w:rsidRPr="00DB4C66" w:rsidRDefault="00816573" w:rsidP="00EB217E">
            <w:proofErr w:type="gramStart"/>
            <w:r w:rsidRPr="00DB4C66">
              <w:t>29.04.2014</w:t>
            </w:r>
            <w:proofErr w:type="gramEnd"/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17:00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Michnův palác</w:t>
            </w:r>
          </w:p>
        </w:tc>
        <w:tc>
          <w:tcPr>
            <w:tcW w:w="2303" w:type="dxa"/>
          </w:tcPr>
          <w:p w:rsidR="00816573" w:rsidRPr="00DB4C66" w:rsidRDefault="00816573" w:rsidP="00EB217E">
            <w:r w:rsidRPr="00DB4C66">
              <w:t>Setkání</w:t>
            </w:r>
            <w:r>
              <w:t xml:space="preserve"> předsednictvo a regionální předsedové</w:t>
            </w:r>
          </w:p>
        </w:tc>
      </w:tr>
    </w:tbl>
    <w:p w:rsidR="006A6633" w:rsidRDefault="006A6633">
      <w:bookmarkStart w:id="0" w:name="_GoBack"/>
      <w:bookmarkEnd w:id="0"/>
    </w:p>
    <w:sectPr w:rsidR="006A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3"/>
    <w:rsid w:val="006A6633"/>
    <w:rsid w:val="008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2014-03-31T13:19:00Z</dcterms:created>
  <dcterms:modified xsi:type="dcterms:W3CDTF">2014-03-31T13:20:00Z</dcterms:modified>
</cp:coreProperties>
</file>